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274-8a12ba1_chilwa.htm"/>
      <w:bookmarkStart w:id="1" w:name="ksea03072748a12ba1_chilw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 NO. 1</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8-A</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(G)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Chilwa Minerals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28" w:type="dxa"/>
          <w:right w:w="0" w:type="dxa"/>
        </w:tblCellMar>
      </w:tblPr>
      <w:tblGrid>
        <w:gridCol w:w="3290"/>
        <w:gridCol w:w="60"/>
        <w:gridCol w:w="1565"/>
      </w:tblGrid>
      <w:tr>
        <w:trPr/>
        <w:tc>
          <w:tcPr>
            <w:tcW w:w="32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Australia</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w:t>
            </w:r>
          </w:p>
        </w:tc>
      </w:tr>
      <w:tr>
        <w:trPr/>
        <w:tc>
          <w:tcPr>
            <w:tcW w:w="329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r>
        <w:trPr/>
        <w:tc>
          <w:tcPr>
            <w:tcW w:w="3290" w:type="dxa"/>
            <w:tcBorders/>
            <w:tcMar>
              <w:bottom w:w="0" w:type="dxa"/>
            </w:tcMar>
            <w:vAlign w:val="center"/>
          </w:tcPr>
          <w:p>
            <w:pPr>
              <w:pStyle w:val="TableContents"/>
              <w:bidi w:val="0"/>
              <w:spacing w:before="0" w:after="283"/>
              <w:jc w:val="left"/>
              <w:rPr/>
            </w:pPr>
            <w:r>
              <w:rPr/>
              <w:t> </w:t>
            </w:r>
          </w:p>
        </w:tc>
        <w:tc>
          <w:tcPr>
            <w:tcW w:w="1625" w:type="dxa"/>
            <w:gridSpan w:val="2"/>
            <w:tcBorders/>
            <w:tcMar>
              <w:bottom w:w="0" w:type="dxa"/>
            </w:tcMar>
            <w:vAlign w:val="center"/>
          </w:tcPr>
          <w:p>
            <w:pPr>
              <w:pStyle w:val="TableContents"/>
              <w:bidi w:val="0"/>
              <w:spacing w:before="0" w:after="283"/>
              <w:jc w:val="left"/>
              <w:rPr/>
            </w:pPr>
            <w:r>
              <w:rPr/>
              <w:t> </w:t>
            </w:r>
          </w:p>
        </w:tc>
      </w:tr>
      <w:tr>
        <w:trPr/>
        <w:tc>
          <w:tcPr>
            <w:tcW w:w="329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28, 140 St George’s Terrace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Perth, WA 6005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Australia</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w:t>
            </w:r>
          </w:p>
        </w:tc>
      </w:tr>
      <w:tr>
        <w:trPr/>
        <w:tc>
          <w:tcPr>
            <w:tcW w:w="329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12(b) of the Act:</w:t>
      </w:r>
    </w:p>
    <w:p>
      <w:pPr>
        <w:pStyle w:val="TextBody"/>
        <w:bidi w:val="0"/>
        <w:spacing w:before="0" w:after="0"/>
        <w:jc w:val="center"/>
        <w:rPr>
          <w:caps w:val="false"/>
          <w:smallCaps w:val="false"/>
        </w:rPr>
      </w:pPr>
      <w:r>
        <w:rPr>
          <w:caps w:val="false"/>
          <w:smallCaps w:val="false"/>
        </w:rPr>
        <w:t> </w:t>
      </w:r>
    </w:p>
    <w:tbl>
      <w:tblPr>
        <w:tblW w:w="6835" w:type="dxa"/>
        <w:jc w:val="left"/>
        <w:tblInd w:w="0" w:type="dxa"/>
        <w:tblLayout w:type="fixed"/>
        <w:tblCellMar>
          <w:top w:w="0" w:type="dxa"/>
          <w:left w:w="0" w:type="dxa"/>
          <w:bottom w:w="28" w:type="dxa"/>
          <w:right w:w="0" w:type="dxa"/>
        </w:tblCellMar>
      </w:tblPr>
      <w:tblGrid>
        <w:gridCol w:w="4100"/>
        <w:gridCol w:w="60"/>
        <w:gridCol w:w="2675"/>
      </w:tblGrid>
      <w:tr>
        <w:trPr/>
        <w:tc>
          <w:tcPr>
            <w:tcW w:w="41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br/>
              <w:t>to be so registered</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exchange on which</w:t>
              <w:br/>
              <w:t>each class is to be registered</w:t>
            </w:r>
          </w:p>
        </w:tc>
      </w:tr>
      <w:tr>
        <w:trPr/>
        <w:tc>
          <w:tcPr>
            <w:tcW w:w="4100" w:type="dxa"/>
            <w:tcBorders/>
            <w:shd w:fill="CCEEFF" w:val="clear"/>
            <w:tcMar>
              <w:bottom w:w="0"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 xml:space="preserve">American Depositary Shares, each representing </w:t>
              <w:br/>
              <w:t>10 Ordinary Shares, no par value per share</w:t>
            </w:r>
          </w:p>
          <w:p>
            <w:pPr>
              <w:pStyle w:val="TableContents"/>
              <w:bidi w:val="0"/>
              <w:jc w:val="center"/>
              <w:rPr/>
            </w:pPr>
            <w:r>
              <w:rPr/>
              <w:t> </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 no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for trading, but only in connection with the listing of the American Depositary Shares on The Nasdaq Stock Market LLC. The American Depositary Shares represent the right to receive the Ordinary Shares and are being registered under the Securities Act of 1933, as amended, pursuant to a separate Registration Statement on Form F-6 (File No. 333-297366). Accordingly, the American Depositary Shares are exempt from registration under Section 12(a) of the Securities Exchange Act of 1934, as amended, pursuant to Rule 12a-8 thereunder.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 registration statement or Regulation A offering statement file number to which this form relates: 333-297336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 pursuant to Section 12(g) of the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20"/>
        <w:gridCol w:w="459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4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Registrant’s Securities to be Registered.</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pPr>
      <w:r>
        <w:rPr>
          <w:rFonts w:ascii="Times New Roman;Times;Serif" w:hAnsi="Times New Roman;Times;Serif"/>
          <w:b w:val="false"/>
          <w:i w:val="false"/>
          <w:caps w:val="false"/>
          <w:smallCaps w:val="false"/>
          <w:sz w:val="20"/>
        </w:rPr>
        <w:t xml:space="preserve">The description of the securities of Chilwa Minerals Limited (the “Registrant”) being registered is set forth under “Description of Share Capital” and “Description of American Depositary Shares” in the Registrant’s registration statement on </w:t>
      </w:r>
      <w:hyperlink r:id="rId2">
        <w:r>
          <w:rPr>
            <w:rStyle w:val="InternetLink"/>
            <w:rFonts w:ascii="Times New Roman;Times;Serif" w:hAnsi="Times New Roman;Times;Serif"/>
            <w:b w:val="false"/>
            <w:i w:val="false"/>
            <w:caps w:val="false"/>
            <w:smallCaps w:val="false"/>
            <w:sz w:val="20"/>
          </w:rPr>
          <w:t>Form F-1</w:t>
        </w:r>
      </w:hyperlink>
      <w:r>
        <w:rPr>
          <w:rFonts w:ascii="Times New Roman;Times;Serif" w:hAnsi="Times New Roman;Times;Serif"/>
          <w:b w:val="false"/>
          <w:i w:val="false"/>
          <w:caps w:val="false"/>
          <w:smallCaps w:val="false"/>
          <w:sz w:val="20"/>
        </w:rPr>
        <w:t xml:space="preserve"> (File No. 333-297336), originally filed with the Securities and Exchange Commission (the “Commission”) on July 9, 2026, as amended, including any form of prospectus subsequently filed by the Registrant with the Commission pursuant to Rule 424(b) under the Securities Act of 1933, which description and prospectus are incorporated herein by reference.</w:t>
      </w:r>
    </w:p>
    <w:p>
      <w:pPr>
        <w:pStyle w:val="TextBody"/>
        <w:bidi w:val="0"/>
        <w:spacing w:before="0" w:after="0"/>
        <w:ind w:left="0" w:right="0" w:firstLine="49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20"/>
        <w:gridCol w:w="78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Amendment No. 1 to registration statement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290" w:type="dxa"/>
        <w:jc w:val="left"/>
        <w:tblInd w:w="0" w:type="dxa"/>
        <w:tblLayout w:type="fixed"/>
        <w:tblCellMar>
          <w:top w:w="0" w:type="dxa"/>
          <w:left w:w="0" w:type="dxa"/>
          <w:bottom w:w="0" w:type="dxa"/>
          <w:right w:w="0" w:type="dxa"/>
        </w:tblCellMar>
      </w:tblPr>
      <w:tblGrid>
        <w:gridCol w:w="2510"/>
        <w:gridCol w:w="365"/>
        <w:gridCol w:w="710"/>
        <w:gridCol w:w="2705"/>
      </w:tblGrid>
      <w:tr>
        <w:trPr/>
        <w:tc>
          <w:tcPr>
            <w:tcW w:w="2510" w:type="dxa"/>
            <w:tcBorders/>
            <w:vAlign w:val="center"/>
          </w:tcPr>
          <w:p>
            <w:pPr>
              <w:pStyle w:val="TableContents"/>
              <w:bidi w:val="0"/>
              <w:spacing w:before="0" w:after="283"/>
              <w:jc w:val="left"/>
              <w:rPr/>
            </w:pPr>
            <w:r>
              <w:rPr/>
              <w:t> </w:t>
            </w:r>
          </w:p>
        </w:tc>
        <w:tc>
          <w:tcPr>
            <w:tcW w:w="3780" w:type="dxa"/>
            <w:gridSpan w:val="3"/>
            <w:tcBorders/>
            <w:vAlign w:val="center"/>
          </w:tcPr>
          <w:p>
            <w:pPr>
              <w:pStyle w:val="TableContents"/>
              <w:bidi w:val="0"/>
              <w:spacing w:before="0" w:after="283"/>
              <w:jc w:val="left"/>
              <w:rPr>
                <w:b/>
              </w:rPr>
            </w:pPr>
            <w:r>
              <w:rPr>
                <w:b/>
              </w:rPr>
              <w:t>CHILWA MINERALS LIMITED</w:t>
            </w:r>
          </w:p>
        </w:tc>
      </w:tr>
      <w:tr>
        <w:trPr/>
        <w:tc>
          <w:tcPr>
            <w:tcW w:w="2510" w:type="dxa"/>
            <w:tcBorders/>
            <w:vAlign w:val="center"/>
          </w:tcPr>
          <w:p>
            <w:pPr>
              <w:pStyle w:val="TableContents"/>
              <w:bidi w:val="0"/>
              <w:spacing w:before="0" w:after="283"/>
              <w:jc w:val="left"/>
              <w:rPr/>
            </w:pPr>
            <w:r>
              <w:rPr/>
              <w:t>Date: September 30, 2026</w:t>
            </w:r>
          </w:p>
        </w:tc>
        <w:tc>
          <w:tcPr>
            <w:tcW w:w="36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415" w:type="dxa"/>
            <w:gridSpan w:val="2"/>
            <w:tcBorders>
              <w:bottom w:val="single" w:sz="12" w:space="0" w:color="000000"/>
            </w:tcBorders>
            <w:tcMar>
              <w:bottom w:w="28" w:type="dxa"/>
            </w:tcMar>
            <w:vAlign w:val="center"/>
          </w:tcPr>
          <w:p>
            <w:pPr>
              <w:pStyle w:val="TableContents"/>
              <w:bidi w:val="0"/>
              <w:spacing w:before="0" w:after="283"/>
              <w:jc w:val="left"/>
              <w:rPr/>
            </w:pPr>
            <w:r>
              <w:rPr/>
              <w:t>/s/ Cadell Buss</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705" w:type="dxa"/>
            <w:tcBorders/>
            <w:vAlign w:val="center"/>
          </w:tcPr>
          <w:p>
            <w:pPr>
              <w:pStyle w:val="TableContents"/>
              <w:bidi w:val="0"/>
              <w:spacing w:before="0" w:after="283"/>
              <w:jc w:val="left"/>
              <w:rPr/>
            </w:pPr>
            <w:r>
              <w:rPr/>
              <w:t>Cadell Buss</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705" w:type="dxa"/>
            <w:tcBorders/>
            <w:vAlign w:val="center"/>
          </w:tcPr>
          <w:p>
            <w:pPr>
              <w:pStyle w:val="TableContents"/>
              <w:bidi w:val="0"/>
              <w:spacing w:before="0" w:after="283"/>
              <w:jc w:val="left"/>
              <w:rPr/>
            </w:pPr>
            <w:r>
              <w:rPr/>
              <w:t>Chief Executive Officer and</w:t>
              <w:b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113605/000121390026076634/ea0296082-f1_chilw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556</Words>
  <Characters>2979</Characters>
  <CharactersWithSpaces>3539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